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BEB3" w14:textId="0A8F86B8" w:rsidR="008B2BC9" w:rsidRPr="004970E9" w:rsidRDefault="008B2BC9" w:rsidP="008B2BC9">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2030B6D7" w14:textId="77777777" w:rsidR="008B2BC9" w:rsidRPr="004970E9" w:rsidRDefault="008B2BC9" w:rsidP="008B2BC9">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07E31978" w14:textId="77777777" w:rsidR="008B2BC9" w:rsidRPr="004970E9" w:rsidRDefault="008B2BC9" w:rsidP="008B2BC9">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2E54CF63" w14:textId="77777777" w:rsidR="008B2BC9" w:rsidRPr="004970E9" w:rsidRDefault="008B2BC9" w:rsidP="008B2BC9">
      <w:pPr>
        <w:tabs>
          <w:tab w:val="center" w:pos="4320"/>
          <w:tab w:val="right" w:pos="8640"/>
        </w:tabs>
        <w:spacing w:after="0" w:line="240" w:lineRule="auto"/>
        <w:jc w:val="center"/>
        <w:rPr>
          <w:rFonts w:ascii="Times New Roman" w:eastAsia="Times New Roman" w:hAnsi="Times New Roman" w:cs="Times New Roman"/>
          <w:sz w:val="16"/>
          <w:szCs w:val="16"/>
        </w:rPr>
      </w:pPr>
    </w:p>
    <w:p w14:paraId="06A4C4B0" w14:textId="77777777" w:rsidR="008B2BC9" w:rsidRPr="004970E9" w:rsidRDefault="008B2BC9" w:rsidP="008B2BC9">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7A1A3E7E" w14:textId="77777777" w:rsidR="008B2BC9" w:rsidRPr="004970E9" w:rsidRDefault="008B2BC9" w:rsidP="008B2BC9">
      <w:pPr>
        <w:spacing w:after="0" w:line="240" w:lineRule="auto"/>
        <w:rPr>
          <w:rFonts w:ascii="Times New Roman" w:eastAsia="Times New Roman" w:hAnsi="Times New Roman" w:cs="Times New Roman"/>
          <w:b/>
          <w:sz w:val="8"/>
          <w:szCs w:val="8"/>
        </w:rPr>
      </w:pPr>
    </w:p>
    <w:p w14:paraId="5BDC6E91" w14:textId="77777777" w:rsidR="008B2BC9" w:rsidRPr="0029173F" w:rsidRDefault="008B2BC9" w:rsidP="008B2BC9">
      <w:pPr>
        <w:spacing w:after="0" w:line="240" w:lineRule="auto"/>
        <w:jc w:val="center"/>
        <w:rPr>
          <w:rFonts w:ascii="Times New Roman" w:eastAsia="Times New Roman" w:hAnsi="Times New Roman" w:cs="Times New Roman"/>
          <w:b/>
          <w:sz w:val="16"/>
          <w:szCs w:val="16"/>
        </w:rPr>
      </w:pPr>
    </w:p>
    <w:p w14:paraId="328AA830" w14:textId="39AB5131" w:rsidR="008B2BC9" w:rsidRPr="00353C98" w:rsidRDefault="008B2BC9" w:rsidP="008B2BC9">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sidR="005078F3">
        <w:rPr>
          <w:rFonts w:ascii="Times New Roman" w:eastAsia="Times New Roman" w:hAnsi="Times New Roman" w:cs="Times New Roman"/>
          <w:sz w:val="20"/>
          <w:szCs w:val="20"/>
        </w:rPr>
        <w:t>June</w:t>
      </w:r>
      <w:r>
        <w:rPr>
          <w:rFonts w:ascii="Times New Roman" w:eastAsia="Times New Roman" w:hAnsi="Times New Roman" w:cs="Times New Roman"/>
          <w:sz w:val="20"/>
          <w:szCs w:val="20"/>
        </w:rPr>
        <w:t xml:space="preserve"> 1</w:t>
      </w:r>
      <w:r w:rsidR="005078F3">
        <w:rPr>
          <w:rFonts w:ascii="Times New Roman" w:eastAsia="Times New Roman" w:hAnsi="Times New Roman" w:cs="Times New Roman"/>
          <w:sz w:val="20"/>
          <w:szCs w:val="20"/>
        </w:rPr>
        <w:t>4</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353C98">
        <w:rPr>
          <w:rFonts w:ascii="Times New Roman" w:eastAsia="Times New Roman" w:hAnsi="Times New Roman" w:cs="Times New Roman"/>
          <w:sz w:val="20"/>
          <w:szCs w:val="20"/>
        </w:rPr>
        <w:t xml:space="preserve"> </w:t>
      </w:r>
    </w:p>
    <w:p w14:paraId="0C63086A" w14:textId="77777777" w:rsidR="008B2BC9" w:rsidRPr="00353C98" w:rsidRDefault="008B2BC9" w:rsidP="008B2BC9">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4E468F37" w14:textId="77777777" w:rsidR="008B2BC9" w:rsidRPr="00353C98" w:rsidRDefault="008B2BC9" w:rsidP="008B2BC9">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03F1207A" w14:textId="77777777" w:rsidR="008B2BC9" w:rsidRPr="00353C98" w:rsidRDefault="008B2BC9" w:rsidP="008B2BC9">
      <w:pPr>
        <w:tabs>
          <w:tab w:val="left" w:pos="810"/>
          <w:tab w:val="left" w:pos="900"/>
        </w:tabs>
        <w:spacing w:after="0" w:line="240" w:lineRule="auto"/>
        <w:rPr>
          <w:rFonts w:ascii="Times New Roman" w:eastAsia="Times New Roman" w:hAnsi="Times New Roman" w:cs="Times New Roman"/>
          <w:sz w:val="16"/>
          <w:szCs w:val="16"/>
        </w:rPr>
      </w:pPr>
    </w:p>
    <w:p w14:paraId="5477A696" w14:textId="77777777" w:rsidR="008B2BC9" w:rsidRPr="00B867C7" w:rsidRDefault="008B2BC9" w:rsidP="008B2BC9">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0D3EA029" w14:textId="77777777" w:rsidR="008B2BC9" w:rsidRPr="00C24CED" w:rsidRDefault="008B2BC9" w:rsidP="008B2BC9">
      <w:pPr>
        <w:spacing w:after="0" w:line="240" w:lineRule="auto"/>
        <w:rPr>
          <w:rFonts w:ascii="Times New Roman" w:eastAsia="Times New Roman" w:hAnsi="Times New Roman" w:cs="Times New Roman"/>
          <w:sz w:val="12"/>
          <w:szCs w:val="12"/>
        </w:rPr>
      </w:pPr>
    </w:p>
    <w:p w14:paraId="36930C4D" w14:textId="77777777" w:rsidR="008B2BC9" w:rsidRPr="00122D5B" w:rsidRDefault="008B2BC9" w:rsidP="008B2BC9">
      <w:pPr>
        <w:spacing w:after="0" w:line="240" w:lineRule="auto"/>
        <w:rPr>
          <w:rFonts w:ascii="Times New Roman" w:eastAsia="Times New Roman" w:hAnsi="Times New Roman" w:cs="Times New Roman"/>
          <w:sz w:val="16"/>
          <w:szCs w:val="16"/>
        </w:rPr>
      </w:pPr>
    </w:p>
    <w:p w14:paraId="424BC3C8" w14:textId="77777777" w:rsidR="008B2BC9" w:rsidRPr="0046590A" w:rsidRDefault="008B2BC9" w:rsidP="008B2BC9">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6FA2B961" w14:textId="77777777" w:rsidR="008B2BC9" w:rsidRPr="0046590A" w:rsidRDefault="008B2BC9" w:rsidP="008B2BC9">
      <w:pPr>
        <w:spacing w:after="0" w:line="240" w:lineRule="auto"/>
        <w:rPr>
          <w:rFonts w:ascii="Times New Roman" w:eastAsia="Times New Roman" w:hAnsi="Times New Roman" w:cs="Times New Roman"/>
          <w:sz w:val="12"/>
          <w:szCs w:val="12"/>
        </w:rPr>
      </w:pPr>
    </w:p>
    <w:p w14:paraId="50AEA364" w14:textId="77777777" w:rsidR="008B2BC9" w:rsidRPr="0046590A" w:rsidRDefault="008B2BC9" w:rsidP="008B2BC9">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56BF158F" w14:textId="77777777" w:rsidR="008B2BC9" w:rsidRPr="0046590A" w:rsidRDefault="008B2BC9" w:rsidP="008B2BC9">
      <w:pPr>
        <w:spacing w:after="0" w:line="240" w:lineRule="auto"/>
        <w:ind w:left="720"/>
        <w:contextualSpacing/>
        <w:rPr>
          <w:rFonts w:ascii="Times New Roman" w:eastAsia="Times New Roman" w:hAnsi="Times New Roman" w:cs="Times New Roman"/>
          <w:sz w:val="12"/>
          <w:szCs w:val="12"/>
        </w:rPr>
      </w:pPr>
    </w:p>
    <w:p w14:paraId="7BAAEDCE" w14:textId="77777777" w:rsidR="008B2BC9" w:rsidRPr="0046590A" w:rsidRDefault="008B2BC9" w:rsidP="008B2BC9">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0" w:name="_Hlk4484603"/>
    </w:p>
    <w:p w14:paraId="6771F663" w14:textId="77777777" w:rsidR="008B2BC9" w:rsidRPr="0046590A" w:rsidRDefault="008B2BC9" w:rsidP="008B2BC9">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1A062C3A" w14:textId="0A9346B4" w:rsidR="008B2BC9" w:rsidRPr="0046590A" w:rsidRDefault="008B2BC9" w:rsidP="008B2BC9">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B96FCC">
        <w:rPr>
          <w:rFonts w:ascii="Times New Roman" w:eastAsia="Times New Roman" w:hAnsi="Times New Roman" w:cs="Times New Roman"/>
          <w:sz w:val="20"/>
          <w:szCs w:val="20"/>
        </w:rPr>
        <w:t>May</w:t>
      </w:r>
      <w:r>
        <w:rPr>
          <w:rFonts w:ascii="Times New Roman" w:eastAsia="Times New Roman" w:hAnsi="Times New Roman" w:cs="Times New Roman"/>
          <w:sz w:val="20"/>
          <w:szCs w:val="20"/>
        </w:rPr>
        <w:t xml:space="preserve"> 1</w:t>
      </w:r>
      <w:r w:rsidR="00B96FCC">
        <w:rPr>
          <w:rFonts w:ascii="Times New Roman" w:eastAsia="Times New Roman" w:hAnsi="Times New Roman" w:cs="Times New Roman"/>
          <w:sz w:val="20"/>
          <w:szCs w:val="20"/>
        </w:rPr>
        <w:t>0</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46590A">
        <w:rPr>
          <w:rFonts w:ascii="Times New Roman" w:eastAsia="Times New Roman" w:hAnsi="Times New Roman" w:cs="Times New Roman"/>
          <w:sz w:val="20"/>
          <w:szCs w:val="20"/>
        </w:rPr>
        <w:t>,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w:t>
      </w:r>
      <w:r>
        <w:rPr>
          <w:rFonts w:ascii="Times New Roman" w:eastAsia="Times New Roman" w:hAnsi="Times New Roman" w:cs="Times New Roman"/>
          <w:i/>
          <w:iCs/>
          <w:color w:val="00B0F0"/>
          <w:sz w:val="20"/>
          <w:szCs w:val="20"/>
        </w:rPr>
        <w:t>2</w:t>
      </w:r>
    </w:p>
    <w:p w14:paraId="79DB7500" w14:textId="0CD5A548" w:rsidR="008B2BC9" w:rsidRPr="006F62AC" w:rsidRDefault="00B96FCC" w:rsidP="008B2BC9">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April </w:t>
      </w:r>
      <w:r w:rsidR="008B2BC9" w:rsidRPr="001E74F2">
        <w:rPr>
          <w:rFonts w:ascii="Times New Roman" w:eastAsia="Times New Roman" w:hAnsi="Times New Roman" w:cs="Times New Roman"/>
          <w:sz w:val="20"/>
          <w:szCs w:val="20"/>
        </w:rPr>
        <w:t>15</w:t>
      </w:r>
      <w:r w:rsidR="008B2BC9" w:rsidRPr="001E74F2">
        <w:rPr>
          <w:rFonts w:ascii="Times New Roman" w:eastAsia="Times New Roman" w:hAnsi="Times New Roman" w:cs="Times New Roman"/>
          <w:sz w:val="20"/>
          <w:szCs w:val="20"/>
          <w:vertAlign w:val="superscript"/>
        </w:rPr>
        <w:t>th</w:t>
      </w:r>
      <w:r w:rsidR="008B2BC9" w:rsidRPr="001E74F2">
        <w:rPr>
          <w:rFonts w:ascii="Times New Roman" w:eastAsia="Times New Roman" w:hAnsi="Times New Roman" w:cs="Times New Roman"/>
          <w:sz w:val="20"/>
          <w:szCs w:val="20"/>
        </w:rPr>
        <w:t>, 202</w:t>
      </w:r>
      <w:r w:rsidR="008B2BC9">
        <w:rPr>
          <w:rFonts w:ascii="Times New Roman" w:eastAsia="Times New Roman" w:hAnsi="Times New Roman" w:cs="Times New Roman"/>
          <w:sz w:val="20"/>
          <w:szCs w:val="20"/>
        </w:rPr>
        <w:t>2</w:t>
      </w:r>
      <w:r w:rsidR="008B2BC9" w:rsidRPr="001E74F2">
        <w:rPr>
          <w:rFonts w:ascii="Times New Roman" w:eastAsia="Times New Roman" w:hAnsi="Times New Roman" w:cs="Times New Roman"/>
          <w:sz w:val="20"/>
          <w:szCs w:val="20"/>
        </w:rPr>
        <w:t xml:space="preserve"> –  14</w:t>
      </w:r>
      <w:r w:rsidR="008B2BC9" w:rsidRPr="001E74F2">
        <w:rPr>
          <w:rFonts w:ascii="Times New Roman" w:eastAsia="Times New Roman" w:hAnsi="Times New Roman" w:cs="Times New Roman"/>
          <w:sz w:val="20"/>
          <w:szCs w:val="20"/>
          <w:vertAlign w:val="superscript"/>
        </w:rPr>
        <w:t>th</w:t>
      </w:r>
      <w:r w:rsidR="008B2BC9" w:rsidRPr="001E74F2">
        <w:rPr>
          <w:rFonts w:ascii="Times New Roman" w:eastAsia="Times New Roman" w:hAnsi="Times New Roman" w:cs="Times New Roman"/>
          <w:sz w:val="20"/>
          <w:szCs w:val="20"/>
        </w:rPr>
        <w:t>, 202</w:t>
      </w:r>
      <w:r w:rsidR="008B2BC9">
        <w:rPr>
          <w:rFonts w:ascii="Times New Roman" w:eastAsia="Times New Roman" w:hAnsi="Times New Roman" w:cs="Times New Roman"/>
          <w:sz w:val="20"/>
          <w:szCs w:val="20"/>
        </w:rPr>
        <w:t>2</w:t>
      </w:r>
      <w:r w:rsidR="008B2BC9" w:rsidRPr="001E74F2">
        <w:rPr>
          <w:rFonts w:ascii="Times New Roman" w:eastAsia="Times New Roman" w:hAnsi="Times New Roman" w:cs="Times New Roman"/>
          <w:sz w:val="20"/>
          <w:szCs w:val="20"/>
        </w:rPr>
        <w:t>, Check Register</w:t>
      </w:r>
      <w:r w:rsidR="008B2BC9" w:rsidRPr="0046590A">
        <w:rPr>
          <w:rFonts w:ascii="Times New Roman" w:eastAsia="Times New Roman" w:hAnsi="Times New Roman" w:cs="Times New Roman"/>
          <w:sz w:val="20"/>
          <w:szCs w:val="20"/>
        </w:rPr>
        <w:tab/>
      </w:r>
      <w:r w:rsidR="008B2BC9" w:rsidRPr="0046590A">
        <w:rPr>
          <w:rFonts w:ascii="Times New Roman" w:eastAsia="Times New Roman" w:hAnsi="Times New Roman" w:cs="Times New Roman"/>
          <w:sz w:val="20"/>
          <w:szCs w:val="20"/>
        </w:rPr>
        <w:tab/>
      </w:r>
      <w:r w:rsidR="008B2BC9" w:rsidRPr="0046590A">
        <w:rPr>
          <w:rFonts w:ascii="Times New Roman" w:eastAsia="Times New Roman" w:hAnsi="Times New Roman" w:cs="Times New Roman"/>
          <w:sz w:val="20"/>
          <w:szCs w:val="20"/>
        </w:rPr>
        <w:tab/>
      </w:r>
      <w:r w:rsidR="008B2BC9">
        <w:rPr>
          <w:rFonts w:ascii="Times New Roman" w:eastAsia="Times New Roman" w:hAnsi="Times New Roman" w:cs="Times New Roman"/>
          <w:sz w:val="20"/>
          <w:szCs w:val="20"/>
        </w:rPr>
        <w:tab/>
      </w:r>
      <w:r w:rsidR="008B2BC9">
        <w:rPr>
          <w:rFonts w:ascii="Times New Roman" w:eastAsia="Times New Roman" w:hAnsi="Times New Roman" w:cs="Times New Roman"/>
          <w:sz w:val="20"/>
          <w:szCs w:val="20"/>
        </w:rPr>
        <w:tab/>
      </w:r>
      <w:r w:rsidR="00E959DC">
        <w:rPr>
          <w:rFonts w:ascii="Times New Roman" w:eastAsia="Times New Roman" w:hAnsi="Times New Roman" w:cs="Times New Roman"/>
          <w:sz w:val="20"/>
          <w:szCs w:val="20"/>
        </w:rPr>
        <w:tab/>
      </w:r>
      <w:r w:rsidR="008B2BC9" w:rsidRPr="00F665E0">
        <w:rPr>
          <w:rFonts w:ascii="Times New Roman" w:eastAsia="Times New Roman" w:hAnsi="Times New Roman" w:cs="Times New Roman"/>
          <w:i/>
          <w:iCs/>
          <w:color w:val="00B0F0"/>
          <w:sz w:val="20"/>
          <w:szCs w:val="20"/>
        </w:rPr>
        <w:t>Page</w:t>
      </w:r>
      <w:r w:rsidR="008B2BC9">
        <w:rPr>
          <w:rFonts w:ascii="Times New Roman" w:eastAsia="Times New Roman" w:hAnsi="Times New Roman" w:cs="Times New Roman"/>
          <w:i/>
          <w:iCs/>
          <w:color w:val="00B0F0"/>
          <w:sz w:val="20"/>
          <w:szCs w:val="20"/>
        </w:rPr>
        <w:t>s</w:t>
      </w:r>
      <w:r w:rsidR="008B2BC9" w:rsidRPr="00F665E0">
        <w:rPr>
          <w:rFonts w:ascii="Times New Roman" w:eastAsia="Times New Roman" w:hAnsi="Times New Roman" w:cs="Times New Roman"/>
          <w:i/>
          <w:iCs/>
          <w:color w:val="00B0F0"/>
          <w:sz w:val="20"/>
          <w:szCs w:val="20"/>
        </w:rPr>
        <w:t>.</w:t>
      </w:r>
      <w:r w:rsidR="008B2BC9">
        <w:rPr>
          <w:rFonts w:ascii="Times New Roman" w:eastAsia="Times New Roman" w:hAnsi="Times New Roman" w:cs="Times New Roman"/>
          <w:i/>
          <w:iCs/>
          <w:color w:val="00B0F0"/>
          <w:sz w:val="20"/>
          <w:szCs w:val="20"/>
        </w:rPr>
        <w:t>.3-4</w:t>
      </w:r>
    </w:p>
    <w:p w14:paraId="73246939" w14:textId="6671549E" w:rsidR="008B2BC9" w:rsidRPr="0046590A" w:rsidRDefault="008B2BC9" w:rsidP="008B2BC9">
      <w:pPr>
        <w:spacing w:after="0" w:line="240" w:lineRule="auto"/>
        <w:ind w:left="1080"/>
        <w:contextualSpacing/>
        <w:rPr>
          <w:rFonts w:ascii="Times New Roman" w:eastAsia="Times New Roman" w:hAnsi="Times New Roman" w:cs="Times New Roman"/>
          <w:sz w:val="12"/>
          <w:szCs w:val="12"/>
        </w:rPr>
      </w:pPr>
      <w:bookmarkStart w:id="1" w:name="_Hlk63242398"/>
      <w:bookmarkEnd w:id="1"/>
    </w:p>
    <w:bookmarkEnd w:id="0"/>
    <w:p w14:paraId="56E5A305" w14:textId="77777777" w:rsidR="008B2BC9" w:rsidRPr="0046590A" w:rsidRDefault="008B2BC9" w:rsidP="008B2BC9">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42ABE5A3" w14:textId="77777777" w:rsidR="008B2BC9" w:rsidRPr="0046590A" w:rsidRDefault="008B2BC9" w:rsidP="008B2BC9">
      <w:pPr>
        <w:spacing w:after="0" w:line="240" w:lineRule="auto"/>
        <w:contextualSpacing/>
        <w:rPr>
          <w:rFonts w:ascii="Times New Roman" w:eastAsia="Times New Roman" w:hAnsi="Times New Roman" w:cs="Times New Roman"/>
          <w:b/>
          <w:sz w:val="8"/>
          <w:szCs w:val="8"/>
        </w:rPr>
      </w:pPr>
    </w:p>
    <w:p w14:paraId="57956A7E" w14:textId="77777777" w:rsidR="008B2BC9" w:rsidRDefault="008B2BC9" w:rsidP="008B2BC9">
      <w:pPr>
        <w:spacing w:after="0" w:line="240" w:lineRule="auto"/>
        <w:ind w:left="1080" w:right="-270" w:hanging="360"/>
        <w:rPr>
          <w:rFonts w:ascii="Times New Roman" w:eastAsia="Times New Roman" w:hAnsi="Times New Roman" w:cs="Times New Roman"/>
          <w:i/>
          <w:iCs/>
          <w:color w:val="00B0F0"/>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Pages..</w:t>
      </w:r>
      <w:r>
        <w:rPr>
          <w:rFonts w:ascii="Times New Roman" w:eastAsia="Times New Roman" w:hAnsi="Times New Roman" w:cs="Times New Roman"/>
          <w:i/>
          <w:iCs/>
          <w:color w:val="00B0F0"/>
          <w:sz w:val="20"/>
          <w:szCs w:val="20"/>
        </w:rPr>
        <w:t>5-8</w:t>
      </w:r>
    </w:p>
    <w:p w14:paraId="1A233A2B" w14:textId="77777777" w:rsidR="008B2BC9" w:rsidRPr="0046590A" w:rsidRDefault="008B2BC9" w:rsidP="008B2BC9">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t>No action to be taken information only.</w:t>
      </w:r>
    </w:p>
    <w:p w14:paraId="547B47A8" w14:textId="77777777" w:rsidR="008B2BC9" w:rsidRPr="0046590A" w:rsidRDefault="008B2BC9" w:rsidP="008B2BC9">
      <w:pPr>
        <w:spacing w:after="0" w:line="240" w:lineRule="auto"/>
        <w:rPr>
          <w:rFonts w:ascii="Times New Roman" w:eastAsia="Times New Roman" w:hAnsi="Times New Roman" w:cs="Times New Roman"/>
          <w:sz w:val="12"/>
          <w:szCs w:val="12"/>
        </w:rPr>
      </w:pPr>
    </w:p>
    <w:p w14:paraId="1878CF2D" w14:textId="77777777" w:rsidR="008B2BC9" w:rsidRDefault="008B2BC9" w:rsidP="008B2BC9">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8301C0">
        <w:rPr>
          <w:rFonts w:ascii="Times New Roman" w:eastAsia="Times New Roman" w:hAnsi="Times New Roman" w:cs="Times New Roman"/>
          <w:bCs/>
          <w:i/>
          <w:iCs/>
          <w:color w:val="00B0F0"/>
          <w:sz w:val="20"/>
          <w:szCs w:val="20"/>
        </w:rPr>
        <w:t>Page</w:t>
      </w:r>
      <w:r>
        <w:rPr>
          <w:rFonts w:ascii="Times New Roman" w:eastAsia="Times New Roman" w:hAnsi="Times New Roman" w:cs="Times New Roman"/>
          <w:bCs/>
          <w:i/>
          <w:iCs/>
          <w:color w:val="00B0F0"/>
          <w:sz w:val="20"/>
          <w:szCs w:val="20"/>
        </w:rPr>
        <w:t>…9</w:t>
      </w:r>
    </w:p>
    <w:p w14:paraId="6DB0AE56" w14:textId="77777777" w:rsidR="008B2BC9" w:rsidRPr="00C9184A" w:rsidRDefault="008B2BC9" w:rsidP="008B2BC9">
      <w:pPr>
        <w:spacing w:after="0" w:line="240" w:lineRule="auto"/>
        <w:ind w:left="720" w:right="-630"/>
        <w:contextualSpacing/>
        <w:rPr>
          <w:rFonts w:ascii="Times New Roman" w:eastAsia="Times New Roman" w:hAnsi="Times New Roman" w:cs="Times New Roman"/>
          <w:b/>
          <w:sz w:val="12"/>
          <w:szCs w:val="12"/>
        </w:rPr>
      </w:pPr>
      <w:r w:rsidRPr="0046590A">
        <w:rPr>
          <w:rFonts w:ascii="Times New Roman" w:eastAsia="Times New Roman" w:hAnsi="Times New Roman" w:cs="Times New Roman"/>
          <w:b/>
          <w:sz w:val="20"/>
          <w:szCs w:val="20"/>
        </w:rPr>
        <w:tab/>
      </w:r>
    </w:p>
    <w:p w14:paraId="2E1D13E7" w14:textId="77777777" w:rsidR="008B2BC9" w:rsidRPr="0046590A" w:rsidRDefault="008B2BC9" w:rsidP="008B2BC9">
      <w:pPr>
        <w:spacing w:after="0" w:line="240" w:lineRule="auto"/>
        <w:ind w:right="-54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p w14:paraId="2C9145BC" w14:textId="77777777" w:rsidR="008B2BC9" w:rsidRPr="008B78D9" w:rsidRDefault="008B2BC9" w:rsidP="008B2BC9">
      <w:pPr>
        <w:spacing w:after="0" w:line="240" w:lineRule="auto"/>
        <w:rPr>
          <w:rFonts w:ascii="Times New Roman" w:eastAsia="Times New Roman" w:hAnsi="Times New Roman" w:cs="Times New Roman"/>
          <w:b/>
          <w:sz w:val="12"/>
          <w:szCs w:val="12"/>
        </w:rPr>
      </w:pPr>
    </w:p>
    <w:p w14:paraId="5C2CF558" w14:textId="77777777" w:rsidR="008B2BC9" w:rsidRPr="008B78D9" w:rsidRDefault="008B2BC9" w:rsidP="008B2BC9">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GOVERNANCE</w:t>
      </w:r>
      <w:bookmarkStart w:id="2" w:name="_Hlk89771963"/>
      <w:r w:rsidRPr="008B78D9">
        <w:rPr>
          <w:rFonts w:ascii="Times New Roman" w:eastAsia="Times New Roman" w:hAnsi="Times New Roman" w:cs="Times New Roman"/>
          <w:b/>
          <w:sz w:val="20"/>
          <w:szCs w:val="20"/>
        </w:rPr>
        <w:tab/>
      </w:r>
    </w:p>
    <w:p w14:paraId="43CD05B6" w14:textId="77777777" w:rsidR="008B2BC9" w:rsidRPr="0029173F" w:rsidRDefault="008B2BC9" w:rsidP="008B2BC9">
      <w:pPr>
        <w:pStyle w:val="ListParagraph"/>
        <w:ind w:left="1080"/>
        <w:rPr>
          <w:rFonts w:ascii="Times New Roman" w:eastAsia="Times New Roman" w:hAnsi="Times New Roman" w:cs="Times New Roman"/>
          <w:bCs/>
          <w:sz w:val="12"/>
          <w:szCs w:val="12"/>
        </w:rPr>
      </w:pPr>
    </w:p>
    <w:p w14:paraId="2B6101AB" w14:textId="77777777" w:rsidR="008B2BC9" w:rsidRDefault="008B2BC9" w:rsidP="008B2BC9">
      <w:pPr>
        <w:pStyle w:val="ListParagraph"/>
        <w:numPr>
          <w:ilvl w:val="0"/>
          <w:numId w:val="3"/>
        </w:numPr>
        <w:ind w:left="720"/>
        <w:rPr>
          <w:rFonts w:ascii="Times New Roman" w:eastAsia="Times New Roman" w:hAnsi="Times New Roman" w:cs="Times New Roman"/>
          <w:b/>
          <w:sz w:val="20"/>
          <w:szCs w:val="20"/>
        </w:rPr>
      </w:pPr>
      <w:r w:rsidRPr="00335475">
        <w:rPr>
          <w:rFonts w:ascii="Times New Roman" w:eastAsia="Times New Roman" w:hAnsi="Times New Roman" w:cs="Times New Roman"/>
          <w:b/>
          <w:sz w:val="20"/>
          <w:szCs w:val="20"/>
        </w:rPr>
        <w:t>POLICY REVIEW</w:t>
      </w:r>
    </w:p>
    <w:p w14:paraId="62A73500" w14:textId="77777777" w:rsidR="008B2BC9" w:rsidRPr="00B03362" w:rsidRDefault="008B2BC9" w:rsidP="003F0A1A">
      <w:pPr>
        <w:spacing w:after="0" w:line="240" w:lineRule="auto"/>
        <w:contextualSpacing/>
        <w:rPr>
          <w:rFonts w:ascii="Times New Roman" w:hAnsi="Times New Roman" w:cs="Times New Roman"/>
          <w:sz w:val="6"/>
          <w:szCs w:val="6"/>
        </w:rPr>
      </w:pPr>
      <w:bookmarkStart w:id="3" w:name="_Hlk76130825"/>
      <w:bookmarkEnd w:id="2"/>
    </w:p>
    <w:p w14:paraId="43A93BF5" w14:textId="7B6E8913" w:rsidR="008B2BC9" w:rsidRPr="00CF3CEF" w:rsidRDefault="008B2BC9" w:rsidP="008B2BC9">
      <w:pPr>
        <w:numPr>
          <w:ilvl w:val="0"/>
          <w:numId w:val="4"/>
        </w:numPr>
        <w:spacing w:after="0" w:line="240" w:lineRule="auto"/>
        <w:ind w:left="1080" w:right="-630"/>
        <w:contextualSpacing/>
        <w:rPr>
          <w:rFonts w:ascii="Times New Roman" w:hAnsi="Times New Roman" w:cs="Times New Roman"/>
          <w:sz w:val="20"/>
          <w:szCs w:val="20"/>
        </w:rPr>
      </w:pPr>
      <w:r w:rsidRPr="00CF3CEF">
        <w:rPr>
          <w:rFonts w:ascii="Times New Roman" w:hAnsi="Times New Roman" w:cs="Times New Roman"/>
          <w:b/>
          <w:bCs/>
          <w:sz w:val="20"/>
          <w:szCs w:val="20"/>
        </w:rPr>
        <w:t xml:space="preserve">Surplus </w:t>
      </w:r>
      <w:r>
        <w:rPr>
          <w:rFonts w:ascii="Times New Roman" w:hAnsi="Times New Roman" w:cs="Times New Roman"/>
          <w:b/>
          <w:bCs/>
          <w:sz w:val="20"/>
          <w:szCs w:val="20"/>
        </w:rPr>
        <w:t>Property</w:t>
      </w:r>
      <w:r w:rsidRPr="00CF3CEF">
        <w:rPr>
          <w:rFonts w:ascii="Times New Roman" w:hAnsi="Times New Roman" w:cs="Times New Roman"/>
          <w:b/>
          <w:bCs/>
          <w:sz w:val="20"/>
          <w:szCs w:val="20"/>
        </w:rPr>
        <w:t xml:space="preserve"> &amp; Equipment Policy</w:t>
      </w:r>
      <w:r w:rsidRPr="00CF3CEF">
        <w:rPr>
          <w:rFonts w:ascii="Times New Roman" w:hAnsi="Times New Roman" w:cs="Times New Roman"/>
          <w:sz w:val="20"/>
          <w:szCs w:val="20"/>
        </w:rPr>
        <w:t xml:space="preserve"> – </w:t>
      </w:r>
      <w:r w:rsidRPr="00CF3CEF">
        <w:rPr>
          <w:rFonts w:ascii="Times New Roman" w:hAnsi="Times New Roman" w:cs="Times New Roman"/>
          <w:i/>
          <w:iCs/>
          <w:sz w:val="20"/>
          <w:szCs w:val="20"/>
        </w:rPr>
        <w:t>Information/Action</w:t>
      </w:r>
      <w:r w:rsidRPr="00CF3CEF">
        <w:rPr>
          <w:rFonts w:ascii="Times New Roman" w:hAnsi="Times New Roman" w:cs="Times New Roman"/>
          <w:i/>
          <w:iCs/>
          <w:sz w:val="20"/>
          <w:szCs w:val="20"/>
        </w:rPr>
        <w:tab/>
      </w:r>
      <w:r w:rsidRPr="00CF3CEF">
        <w:rPr>
          <w:rFonts w:ascii="Times New Roman" w:hAnsi="Times New Roman" w:cs="Times New Roman"/>
          <w:i/>
          <w:iCs/>
          <w:sz w:val="20"/>
          <w:szCs w:val="20"/>
        </w:rPr>
        <w:tab/>
      </w:r>
      <w:r w:rsidRPr="00CF3CEF">
        <w:rPr>
          <w:rFonts w:ascii="Times New Roman" w:hAnsi="Times New Roman" w:cs="Times New Roman"/>
          <w:i/>
          <w:iCs/>
          <w:sz w:val="20"/>
          <w:szCs w:val="20"/>
        </w:rPr>
        <w:tab/>
      </w:r>
      <w:r w:rsidRPr="00CF3CEF">
        <w:rPr>
          <w:rFonts w:ascii="Times New Roman" w:hAnsi="Times New Roman" w:cs="Times New Roman"/>
          <w:i/>
          <w:iCs/>
          <w:sz w:val="20"/>
          <w:szCs w:val="20"/>
        </w:rPr>
        <w:tab/>
      </w:r>
      <w:r w:rsidRPr="00CF3CEF">
        <w:rPr>
          <w:rFonts w:ascii="Times New Roman" w:eastAsia="Times New Roman" w:hAnsi="Times New Roman" w:cs="Times New Roman"/>
          <w:bCs/>
          <w:i/>
          <w:iCs/>
          <w:color w:val="00B0F0"/>
          <w:sz w:val="20"/>
          <w:szCs w:val="20"/>
        </w:rPr>
        <w:t>Page</w:t>
      </w:r>
      <w:r>
        <w:rPr>
          <w:rFonts w:ascii="Times New Roman" w:eastAsia="Times New Roman" w:hAnsi="Times New Roman" w:cs="Times New Roman"/>
          <w:bCs/>
          <w:i/>
          <w:iCs/>
          <w:color w:val="00B0F0"/>
          <w:sz w:val="20"/>
          <w:szCs w:val="20"/>
        </w:rPr>
        <w:t>…1</w:t>
      </w:r>
      <w:r w:rsidR="00CD1A69">
        <w:rPr>
          <w:rFonts w:ascii="Times New Roman" w:eastAsia="Times New Roman" w:hAnsi="Times New Roman" w:cs="Times New Roman"/>
          <w:bCs/>
          <w:i/>
          <w:iCs/>
          <w:color w:val="00B0F0"/>
          <w:sz w:val="20"/>
          <w:szCs w:val="20"/>
        </w:rPr>
        <w:t>0</w:t>
      </w:r>
    </w:p>
    <w:p w14:paraId="3554FA3F" w14:textId="641517F7" w:rsidR="003F0A1A" w:rsidRDefault="008B2BC9" w:rsidP="008B2BC9">
      <w:pPr>
        <w:spacing w:after="0" w:line="240" w:lineRule="auto"/>
        <w:ind w:left="1080"/>
        <w:contextualSpacing/>
        <w:rPr>
          <w:rFonts w:ascii="Times New Roman" w:hAnsi="Times New Roman" w:cs="Times New Roman"/>
          <w:sz w:val="20"/>
          <w:szCs w:val="20"/>
        </w:rPr>
      </w:pPr>
      <w:r w:rsidRPr="00CF3CEF">
        <w:rPr>
          <w:rFonts w:ascii="Times New Roman" w:hAnsi="Times New Roman" w:cs="Times New Roman"/>
          <w:sz w:val="20"/>
          <w:szCs w:val="20"/>
        </w:rPr>
        <w:t>Review policy.</w:t>
      </w:r>
      <w:r w:rsidRPr="00B03362">
        <w:rPr>
          <w:rFonts w:ascii="Times New Roman" w:hAnsi="Times New Roman" w:cs="Times New Roman"/>
          <w:sz w:val="20"/>
          <w:szCs w:val="20"/>
        </w:rPr>
        <w:t xml:space="preserve"> </w:t>
      </w:r>
    </w:p>
    <w:p w14:paraId="4E6E029D" w14:textId="5D80E819" w:rsidR="008B2BC9" w:rsidRPr="003F0A1A" w:rsidRDefault="008B2BC9" w:rsidP="008B2BC9">
      <w:pPr>
        <w:spacing w:after="0" w:line="240" w:lineRule="auto"/>
        <w:ind w:left="1080"/>
        <w:contextualSpacing/>
        <w:rPr>
          <w:rFonts w:ascii="Times New Roman" w:hAnsi="Times New Roman" w:cs="Times New Roman"/>
          <w:sz w:val="12"/>
          <w:szCs w:val="12"/>
        </w:rPr>
      </w:pPr>
      <w:r w:rsidRPr="00B03362">
        <w:rPr>
          <w:rFonts w:ascii="Times New Roman" w:hAnsi="Times New Roman" w:cs="Times New Roman"/>
          <w:sz w:val="20"/>
          <w:szCs w:val="20"/>
        </w:rPr>
        <w:t xml:space="preserve"> </w:t>
      </w:r>
    </w:p>
    <w:p w14:paraId="085C9DF6" w14:textId="67CF13C2" w:rsidR="003F0A1A" w:rsidRPr="004D7276" w:rsidRDefault="003F0A1A" w:rsidP="003F0A1A">
      <w:pPr>
        <w:pStyle w:val="ListParagraph"/>
        <w:numPr>
          <w:ilvl w:val="0"/>
          <w:numId w:val="4"/>
        </w:numPr>
        <w:tabs>
          <w:tab w:val="left" w:pos="8640"/>
        </w:tabs>
        <w:ind w:left="1080" w:right="-540"/>
        <w:rPr>
          <w:rFonts w:ascii="Times New Roman" w:hAnsi="Times New Roman" w:cs="Times New Roman"/>
          <w:sz w:val="20"/>
          <w:szCs w:val="20"/>
        </w:rPr>
      </w:pPr>
      <w:r>
        <w:rPr>
          <w:rFonts w:ascii="Times New Roman" w:hAnsi="Times New Roman" w:cs="Times New Roman"/>
          <w:b/>
          <w:bCs/>
          <w:sz w:val="20"/>
          <w:szCs w:val="20"/>
        </w:rPr>
        <w:t>Governing Policies</w:t>
      </w:r>
      <w:r w:rsidRPr="004D7276">
        <w:rPr>
          <w:rFonts w:ascii="Times New Roman" w:hAnsi="Times New Roman" w:cs="Times New Roman"/>
          <w:sz w:val="20"/>
          <w:szCs w:val="20"/>
        </w:rPr>
        <w:t xml:space="preserve"> – </w:t>
      </w:r>
      <w:r w:rsidRPr="004D7276">
        <w:rPr>
          <w:rFonts w:ascii="Times New Roman" w:hAnsi="Times New Roman" w:cs="Times New Roman"/>
          <w:i/>
          <w:iCs/>
          <w:sz w:val="20"/>
          <w:szCs w:val="20"/>
        </w:rPr>
        <w:t>Information/Action</w:t>
      </w:r>
      <w:r>
        <w:rPr>
          <w:rFonts w:ascii="Times New Roman" w:hAnsi="Times New Roman" w:cs="Times New Roman"/>
          <w:i/>
          <w:iCs/>
          <w:sz w:val="20"/>
          <w:szCs w:val="20"/>
        </w:rPr>
        <w:tab/>
      </w:r>
      <w:bookmarkStart w:id="4" w:name="_Hlk102484024"/>
      <w:r w:rsidRPr="008301C0">
        <w:rPr>
          <w:rFonts w:ascii="Times New Roman" w:eastAsia="Times New Roman" w:hAnsi="Times New Roman" w:cs="Times New Roman"/>
          <w:bCs/>
          <w:i/>
          <w:iCs/>
          <w:color w:val="00B0F0"/>
          <w:sz w:val="20"/>
          <w:szCs w:val="20"/>
        </w:rPr>
        <w:t>Pages..</w:t>
      </w:r>
      <w:r>
        <w:rPr>
          <w:rFonts w:ascii="Times New Roman" w:eastAsia="Times New Roman" w:hAnsi="Times New Roman" w:cs="Times New Roman"/>
          <w:bCs/>
          <w:i/>
          <w:iCs/>
          <w:color w:val="00B0F0"/>
          <w:sz w:val="20"/>
          <w:szCs w:val="20"/>
        </w:rPr>
        <w:t>1</w:t>
      </w:r>
      <w:bookmarkEnd w:id="4"/>
      <w:r w:rsidR="00CD1A69">
        <w:rPr>
          <w:rFonts w:ascii="Times New Roman" w:eastAsia="Times New Roman" w:hAnsi="Times New Roman" w:cs="Times New Roman"/>
          <w:bCs/>
          <w:i/>
          <w:iCs/>
          <w:color w:val="00B0F0"/>
          <w:sz w:val="20"/>
          <w:szCs w:val="20"/>
        </w:rPr>
        <w:t>1-16</w:t>
      </w:r>
    </w:p>
    <w:p w14:paraId="4AB1E290" w14:textId="1476448B" w:rsidR="003F0A1A" w:rsidRDefault="003F0A1A" w:rsidP="003F0A1A">
      <w:pPr>
        <w:spacing w:after="0" w:line="240" w:lineRule="auto"/>
        <w:ind w:left="1080"/>
        <w:contextualSpacing/>
        <w:rPr>
          <w:rFonts w:ascii="Times New Roman" w:hAnsi="Times New Roman" w:cs="Times New Roman"/>
          <w:sz w:val="20"/>
          <w:szCs w:val="20"/>
        </w:rPr>
      </w:pPr>
      <w:r w:rsidRPr="00B03362">
        <w:rPr>
          <w:rFonts w:ascii="Times New Roman" w:hAnsi="Times New Roman" w:cs="Times New Roman"/>
          <w:sz w:val="20"/>
          <w:szCs w:val="20"/>
        </w:rPr>
        <w:t xml:space="preserve">Review </w:t>
      </w:r>
      <w:r>
        <w:rPr>
          <w:rFonts w:ascii="Times New Roman" w:hAnsi="Times New Roman" w:cs="Times New Roman"/>
          <w:sz w:val="20"/>
          <w:szCs w:val="20"/>
        </w:rPr>
        <w:t>district policies</w:t>
      </w:r>
      <w:r w:rsidRPr="00B03362">
        <w:rPr>
          <w:rFonts w:ascii="Times New Roman" w:hAnsi="Times New Roman" w:cs="Times New Roman"/>
          <w:sz w:val="20"/>
          <w:szCs w:val="20"/>
        </w:rPr>
        <w:t>.</w:t>
      </w:r>
    </w:p>
    <w:p w14:paraId="6D672E5A" w14:textId="77777777" w:rsidR="008B2BC9" w:rsidRPr="00B03362" w:rsidRDefault="008B2BC9" w:rsidP="008B2BC9">
      <w:pPr>
        <w:spacing w:after="0" w:line="240" w:lineRule="auto"/>
        <w:ind w:left="1080"/>
        <w:contextualSpacing/>
        <w:rPr>
          <w:rFonts w:ascii="Times New Roman" w:hAnsi="Times New Roman" w:cs="Times New Roman"/>
          <w:sz w:val="6"/>
          <w:szCs w:val="6"/>
        </w:rPr>
      </w:pPr>
    </w:p>
    <w:p w14:paraId="2A6A336C" w14:textId="77777777" w:rsidR="008B2BC9" w:rsidRPr="008B1D83" w:rsidRDefault="008B2BC9" w:rsidP="008B2BC9">
      <w:pPr>
        <w:spacing w:after="0" w:line="240" w:lineRule="auto"/>
        <w:ind w:left="720"/>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3"/>
    </w:p>
    <w:p w14:paraId="47439279" w14:textId="6AC15732" w:rsidR="008B2BC9" w:rsidRDefault="008B2BC9" w:rsidP="008B2BC9">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163B1519" w14:textId="77777777" w:rsidR="00430DC5" w:rsidRPr="00430DC5" w:rsidRDefault="00430DC5" w:rsidP="00430DC5">
      <w:pPr>
        <w:pStyle w:val="ListParagraph"/>
        <w:tabs>
          <w:tab w:val="left" w:pos="720"/>
        </w:tabs>
        <w:rPr>
          <w:rFonts w:ascii="Times New Roman" w:eastAsia="Times New Roman" w:hAnsi="Times New Roman" w:cs="Times New Roman"/>
          <w:b/>
          <w:sz w:val="4"/>
          <w:szCs w:val="4"/>
        </w:rPr>
      </w:pPr>
    </w:p>
    <w:p w14:paraId="0656F671" w14:textId="77777777" w:rsidR="008B2BC9" w:rsidRPr="005D1675" w:rsidRDefault="008B2BC9" w:rsidP="008B2BC9">
      <w:pPr>
        <w:pStyle w:val="ListParagraph"/>
        <w:tabs>
          <w:tab w:val="left" w:pos="720"/>
        </w:tabs>
        <w:rPr>
          <w:rFonts w:ascii="Times New Roman" w:eastAsia="Times New Roman" w:hAnsi="Times New Roman" w:cs="Times New Roman"/>
          <w:b/>
          <w:sz w:val="2"/>
          <w:szCs w:val="2"/>
        </w:rPr>
      </w:pPr>
    </w:p>
    <w:p w14:paraId="5138EF4B" w14:textId="77777777" w:rsidR="008B2BC9" w:rsidRPr="005D1675" w:rsidRDefault="008B2BC9" w:rsidP="008B2BC9">
      <w:pPr>
        <w:pStyle w:val="ListParagraph"/>
        <w:tabs>
          <w:tab w:val="left" w:pos="720"/>
        </w:tabs>
        <w:rPr>
          <w:rFonts w:ascii="Times New Roman" w:eastAsia="Times New Roman" w:hAnsi="Times New Roman" w:cs="Times New Roman"/>
          <w:b/>
          <w:sz w:val="2"/>
          <w:szCs w:val="2"/>
        </w:rPr>
      </w:pPr>
    </w:p>
    <w:p w14:paraId="2D1E2A61" w14:textId="4BB5354F" w:rsidR="00C3403A" w:rsidRPr="00C3403A" w:rsidRDefault="00C3403A" w:rsidP="00243E8B">
      <w:pPr>
        <w:numPr>
          <w:ilvl w:val="0"/>
          <w:numId w:val="6"/>
        </w:numPr>
        <w:spacing w:after="0" w:line="240" w:lineRule="auto"/>
        <w:ind w:left="720" w:right="-810"/>
        <w:contextualSpacing/>
        <w:rPr>
          <w:rFonts w:ascii="Times New Roman" w:eastAsia="Times New Roman" w:hAnsi="Times New Roman" w:cs="Times New Roman"/>
          <w:bCs/>
          <w:sz w:val="20"/>
          <w:szCs w:val="20"/>
        </w:rPr>
      </w:pPr>
      <w:r w:rsidRPr="00C3403A">
        <w:rPr>
          <w:rFonts w:ascii="Times New Roman" w:eastAsia="Times New Roman" w:hAnsi="Times New Roman" w:cs="Times New Roman"/>
          <w:b/>
          <w:sz w:val="20"/>
          <w:szCs w:val="20"/>
        </w:rPr>
        <w:t>Draft Budget Review</w:t>
      </w:r>
      <w:r w:rsidRPr="00C3403A">
        <w:rPr>
          <w:rFonts w:ascii="Times New Roman" w:eastAsia="Times New Roman" w:hAnsi="Times New Roman" w:cs="Times New Roman"/>
          <w:bCs/>
          <w:sz w:val="20"/>
          <w:szCs w:val="20"/>
        </w:rPr>
        <w:t xml:space="preserve">  – </w:t>
      </w:r>
      <w:r w:rsidRPr="00C3403A">
        <w:rPr>
          <w:rFonts w:ascii="Times New Roman" w:eastAsia="Times New Roman" w:hAnsi="Times New Roman" w:cs="Times New Roman"/>
          <w:bCs/>
          <w:i/>
          <w:iCs/>
          <w:sz w:val="20"/>
          <w:szCs w:val="20"/>
        </w:rPr>
        <w:t xml:space="preserve">Review/Discuss </w:t>
      </w:r>
      <w:r w:rsidRPr="00C3403A">
        <w:rPr>
          <w:rFonts w:ascii="Times New Roman" w:eastAsia="Times New Roman" w:hAnsi="Times New Roman" w:cs="Times New Roman"/>
          <w:bCs/>
          <w:i/>
          <w:iCs/>
          <w:sz w:val="20"/>
          <w:szCs w:val="20"/>
        </w:rPr>
        <w:tab/>
      </w:r>
      <w:r w:rsidRPr="00C3403A">
        <w:rPr>
          <w:rFonts w:ascii="Times New Roman" w:eastAsia="Times New Roman" w:hAnsi="Times New Roman" w:cs="Times New Roman"/>
          <w:bCs/>
          <w:i/>
          <w:iCs/>
          <w:sz w:val="20"/>
          <w:szCs w:val="20"/>
        </w:rPr>
        <w:tab/>
      </w:r>
      <w:r w:rsidRPr="00C3403A">
        <w:rPr>
          <w:rFonts w:ascii="Times New Roman" w:eastAsia="Times New Roman" w:hAnsi="Times New Roman" w:cs="Times New Roman"/>
          <w:bCs/>
          <w:i/>
          <w:iCs/>
          <w:sz w:val="20"/>
          <w:szCs w:val="20"/>
        </w:rPr>
        <w:tab/>
      </w:r>
      <w:r w:rsidRPr="00C3403A">
        <w:rPr>
          <w:rFonts w:ascii="Times New Roman" w:eastAsia="Times New Roman" w:hAnsi="Times New Roman" w:cs="Times New Roman"/>
          <w:bCs/>
          <w:i/>
          <w:iCs/>
          <w:sz w:val="20"/>
          <w:szCs w:val="20"/>
        </w:rPr>
        <w:tab/>
      </w:r>
      <w:r w:rsidRPr="00C3403A">
        <w:rPr>
          <w:rFonts w:ascii="Times New Roman" w:eastAsia="Times New Roman" w:hAnsi="Times New Roman" w:cs="Times New Roman"/>
          <w:bCs/>
          <w:i/>
          <w:iCs/>
          <w:sz w:val="20"/>
          <w:szCs w:val="20"/>
        </w:rPr>
        <w:tab/>
      </w:r>
      <w:r w:rsidRPr="00C3403A">
        <w:rPr>
          <w:rFonts w:ascii="Times New Roman" w:eastAsia="Times New Roman" w:hAnsi="Times New Roman" w:cs="Times New Roman"/>
          <w:bCs/>
          <w:i/>
          <w:iCs/>
          <w:sz w:val="20"/>
          <w:szCs w:val="20"/>
        </w:rPr>
        <w:tab/>
      </w:r>
      <w:r w:rsidR="00243E8B">
        <w:rPr>
          <w:rFonts w:ascii="Times New Roman" w:eastAsia="Times New Roman" w:hAnsi="Times New Roman" w:cs="Times New Roman"/>
          <w:bCs/>
          <w:i/>
          <w:iCs/>
          <w:sz w:val="20"/>
          <w:szCs w:val="20"/>
        </w:rPr>
        <w:tab/>
      </w:r>
      <w:r w:rsidRPr="00C3403A">
        <w:rPr>
          <w:rFonts w:ascii="Times New Roman" w:eastAsia="Times New Roman" w:hAnsi="Times New Roman" w:cs="Times New Roman"/>
          <w:bCs/>
          <w:i/>
          <w:iCs/>
          <w:color w:val="00B0F0"/>
          <w:sz w:val="20"/>
          <w:szCs w:val="20"/>
        </w:rPr>
        <w:t>Pages..</w:t>
      </w:r>
      <w:r w:rsidR="00CD1A69">
        <w:rPr>
          <w:rFonts w:ascii="Times New Roman" w:eastAsia="Times New Roman" w:hAnsi="Times New Roman" w:cs="Times New Roman"/>
          <w:bCs/>
          <w:i/>
          <w:iCs/>
          <w:color w:val="00B0F0"/>
          <w:sz w:val="20"/>
          <w:szCs w:val="20"/>
        </w:rPr>
        <w:t>17-26</w:t>
      </w:r>
    </w:p>
    <w:p w14:paraId="7F8C98E1" w14:textId="77777777" w:rsidR="00C3403A" w:rsidRDefault="00C3403A" w:rsidP="00243E8B">
      <w:pPr>
        <w:spacing w:after="0" w:line="240" w:lineRule="auto"/>
        <w:ind w:left="720" w:right="-990"/>
        <w:contextualSpacing/>
        <w:rPr>
          <w:rFonts w:ascii="Times New Roman" w:eastAsia="Times New Roman" w:hAnsi="Times New Roman" w:cs="Times New Roman"/>
          <w:bCs/>
          <w:sz w:val="20"/>
          <w:szCs w:val="20"/>
        </w:rPr>
      </w:pPr>
      <w:r w:rsidRPr="00C3403A">
        <w:rPr>
          <w:rFonts w:ascii="Times New Roman" w:eastAsia="Times New Roman" w:hAnsi="Times New Roman" w:cs="Times New Roman"/>
          <w:bCs/>
          <w:sz w:val="20"/>
          <w:szCs w:val="20"/>
        </w:rPr>
        <w:t>Review District Manager’s Draft Budget Proposal.</w:t>
      </w:r>
    </w:p>
    <w:p w14:paraId="1040EA77" w14:textId="062CCBA1" w:rsidR="008B2BC9" w:rsidRPr="0055322C" w:rsidRDefault="008B2BC9" w:rsidP="00C3403A">
      <w:pPr>
        <w:spacing w:after="0" w:line="240" w:lineRule="auto"/>
        <w:ind w:left="1080" w:right="-990"/>
        <w:contextualSpacing/>
        <w:rPr>
          <w:rFonts w:ascii="Times New Roman" w:eastAsia="Times New Roman" w:hAnsi="Times New Roman" w:cs="Times New Roman"/>
          <w:bCs/>
          <w:sz w:val="12"/>
          <w:szCs w:val="12"/>
        </w:rPr>
      </w:pPr>
      <w:r w:rsidRPr="00A1057E">
        <w:rPr>
          <w:rFonts w:ascii="Times New Roman" w:hAnsi="Times New Roman" w:cs="Times New Roman"/>
          <w:i/>
          <w:iCs/>
          <w:sz w:val="20"/>
          <w:szCs w:val="20"/>
        </w:rPr>
        <w:tab/>
      </w:r>
    </w:p>
    <w:p w14:paraId="256F7F05" w14:textId="77777777" w:rsidR="008B2BC9" w:rsidRPr="005D1675" w:rsidRDefault="008B2BC9" w:rsidP="008B2BC9">
      <w:pPr>
        <w:tabs>
          <w:tab w:val="left" w:pos="720"/>
        </w:tabs>
        <w:spacing w:after="0" w:line="240" w:lineRule="auto"/>
        <w:rPr>
          <w:rFonts w:ascii="Times New Roman" w:eastAsia="Times New Roman" w:hAnsi="Times New Roman" w:cs="Times New Roman"/>
          <w:b/>
          <w:sz w:val="4"/>
          <w:szCs w:val="4"/>
        </w:rPr>
      </w:pPr>
    </w:p>
    <w:p w14:paraId="0D31852C" w14:textId="42D5125E" w:rsidR="008B2BC9" w:rsidRPr="0055322C" w:rsidRDefault="008B2BC9" w:rsidP="0055322C">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1FFBAC3B" w14:textId="77777777" w:rsidR="008B2BC9" w:rsidRPr="00430DC5" w:rsidRDefault="008B2BC9" w:rsidP="008B2BC9">
      <w:pPr>
        <w:tabs>
          <w:tab w:val="left" w:pos="720"/>
        </w:tabs>
        <w:spacing w:after="0" w:line="240" w:lineRule="auto"/>
        <w:ind w:left="720" w:right="-990" w:hanging="360"/>
        <w:contextualSpacing/>
        <w:rPr>
          <w:rFonts w:ascii="Times New Roman" w:eastAsia="Times New Roman" w:hAnsi="Times New Roman" w:cs="Times New Roman"/>
          <w:bCs/>
          <w:sz w:val="6"/>
          <w:szCs w:val="6"/>
        </w:rPr>
      </w:pPr>
    </w:p>
    <w:p w14:paraId="150B1B4B" w14:textId="6E965354" w:rsidR="008B2BC9" w:rsidRPr="00243E8B" w:rsidRDefault="008B2BC9" w:rsidP="00243E8B">
      <w:pPr>
        <w:pStyle w:val="ListParagraph"/>
        <w:numPr>
          <w:ilvl w:val="0"/>
          <w:numId w:val="7"/>
        </w:numPr>
        <w:tabs>
          <w:tab w:val="left" w:pos="720"/>
        </w:tabs>
        <w:ind w:right="-990"/>
        <w:rPr>
          <w:rFonts w:ascii="Times New Roman" w:eastAsia="Times New Roman" w:hAnsi="Times New Roman" w:cs="Times New Roman"/>
          <w:bCs/>
          <w:sz w:val="20"/>
          <w:szCs w:val="20"/>
        </w:rPr>
      </w:pPr>
      <w:r w:rsidRPr="00243E8B">
        <w:rPr>
          <w:rFonts w:ascii="Times New Roman" w:eastAsia="Times New Roman" w:hAnsi="Times New Roman" w:cs="Times New Roman"/>
          <w:b/>
          <w:sz w:val="20"/>
          <w:szCs w:val="20"/>
        </w:rPr>
        <w:t>Surplus Land</w:t>
      </w:r>
      <w:r w:rsidR="00243E8B" w:rsidRPr="00243E8B">
        <w:rPr>
          <w:rFonts w:ascii="Times New Roman" w:eastAsia="Times New Roman" w:hAnsi="Times New Roman" w:cs="Times New Roman"/>
          <w:b/>
          <w:sz w:val="20"/>
          <w:szCs w:val="20"/>
        </w:rPr>
        <w:t xml:space="preserve"> Act Resolution and Notice of Availability</w:t>
      </w:r>
      <w:r w:rsidRPr="00243E8B">
        <w:rPr>
          <w:rFonts w:ascii="Times New Roman" w:eastAsia="Times New Roman" w:hAnsi="Times New Roman" w:cs="Times New Roman"/>
          <w:bCs/>
          <w:sz w:val="20"/>
          <w:szCs w:val="20"/>
        </w:rPr>
        <w:t xml:space="preserve"> – </w:t>
      </w:r>
      <w:r w:rsidRPr="00243E8B">
        <w:rPr>
          <w:rFonts w:ascii="Times New Roman" w:eastAsia="Times New Roman" w:hAnsi="Times New Roman" w:cs="Times New Roman"/>
          <w:bCs/>
          <w:i/>
          <w:iCs/>
          <w:sz w:val="20"/>
          <w:szCs w:val="20"/>
        </w:rPr>
        <w:t>Information/Action</w:t>
      </w:r>
      <w:r w:rsidRPr="00243E8B">
        <w:rPr>
          <w:rFonts w:ascii="Times New Roman" w:eastAsia="Times New Roman" w:hAnsi="Times New Roman" w:cs="Times New Roman"/>
          <w:bCs/>
          <w:sz w:val="20"/>
          <w:szCs w:val="20"/>
        </w:rPr>
        <w:t xml:space="preserve"> </w:t>
      </w:r>
      <w:r w:rsidRPr="00243E8B">
        <w:rPr>
          <w:rFonts w:ascii="Times New Roman" w:eastAsia="Times New Roman" w:hAnsi="Times New Roman" w:cs="Times New Roman"/>
          <w:bCs/>
          <w:sz w:val="20"/>
          <w:szCs w:val="20"/>
        </w:rPr>
        <w:tab/>
      </w:r>
      <w:r w:rsidRPr="00243E8B">
        <w:rPr>
          <w:rFonts w:ascii="Times New Roman" w:eastAsia="Times New Roman" w:hAnsi="Times New Roman" w:cs="Times New Roman"/>
          <w:bCs/>
          <w:sz w:val="20"/>
          <w:szCs w:val="20"/>
        </w:rPr>
        <w:tab/>
      </w:r>
      <w:r w:rsidRPr="00243E8B">
        <w:rPr>
          <w:rFonts w:ascii="Times New Roman" w:eastAsia="Times New Roman" w:hAnsi="Times New Roman" w:cs="Times New Roman"/>
          <w:bCs/>
          <w:i/>
          <w:iCs/>
          <w:color w:val="00B0F0"/>
          <w:sz w:val="20"/>
          <w:szCs w:val="20"/>
        </w:rPr>
        <w:t>Pages..</w:t>
      </w:r>
      <w:r w:rsidR="00CD1A69">
        <w:rPr>
          <w:rFonts w:ascii="Times New Roman" w:eastAsia="Times New Roman" w:hAnsi="Times New Roman" w:cs="Times New Roman"/>
          <w:bCs/>
          <w:i/>
          <w:iCs/>
          <w:color w:val="00B0F0"/>
          <w:sz w:val="20"/>
          <w:szCs w:val="20"/>
        </w:rPr>
        <w:t>27-33</w:t>
      </w:r>
    </w:p>
    <w:p w14:paraId="6622C723" w14:textId="77777777" w:rsidR="008B2BC9" w:rsidRPr="00C9184A" w:rsidRDefault="008B2BC9" w:rsidP="008B2BC9">
      <w:pPr>
        <w:tabs>
          <w:tab w:val="left" w:pos="720"/>
        </w:tabs>
        <w:spacing w:after="0" w:line="240" w:lineRule="auto"/>
        <w:ind w:left="720" w:right="-990"/>
        <w:contextualSpacing/>
        <w:rPr>
          <w:rFonts w:ascii="Times New Roman" w:eastAsia="Times New Roman" w:hAnsi="Times New Roman" w:cs="Times New Roman"/>
          <w:bCs/>
          <w:sz w:val="20"/>
          <w:szCs w:val="20"/>
        </w:rPr>
      </w:pPr>
      <w:r w:rsidRPr="00C9184A">
        <w:rPr>
          <w:rFonts w:ascii="Times New Roman" w:eastAsia="Times New Roman" w:hAnsi="Times New Roman" w:cs="Times New Roman"/>
          <w:bCs/>
          <w:sz w:val="20"/>
          <w:szCs w:val="20"/>
        </w:rPr>
        <w:t xml:space="preserve">Discussion regarding disposal of the district’s surplus land.  </w:t>
      </w:r>
    </w:p>
    <w:p w14:paraId="14A8D739" w14:textId="77777777" w:rsidR="008B2BC9" w:rsidRPr="005D1675" w:rsidRDefault="008B2BC9" w:rsidP="008B2BC9">
      <w:pPr>
        <w:tabs>
          <w:tab w:val="left" w:pos="630"/>
        </w:tabs>
        <w:spacing w:after="0" w:line="240" w:lineRule="auto"/>
        <w:ind w:right="-990"/>
        <w:rPr>
          <w:rFonts w:eastAsia="Times New Roman" w:cstheme="minorHAnsi"/>
          <w:b/>
          <w:bCs/>
          <w:sz w:val="12"/>
          <w:szCs w:val="12"/>
        </w:rPr>
      </w:pPr>
    </w:p>
    <w:p w14:paraId="2C556147" w14:textId="15FA4C7F" w:rsidR="008B2BC9" w:rsidRDefault="008B2BC9" w:rsidP="00430DC5">
      <w:pPr>
        <w:pStyle w:val="ListParagraph"/>
        <w:numPr>
          <w:ilvl w:val="0"/>
          <w:numId w:val="3"/>
        </w:numPr>
        <w:tabs>
          <w:tab w:val="left" w:pos="720"/>
        </w:tabs>
        <w:ind w:left="720"/>
        <w:rPr>
          <w:rFonts w:ascii="Times New Roman" w:eastAsia="Times New Roman" w:hAnsi="Times New Roman" w:cs="Times New Roman"/>
          <w:b/>
          <w:sz w:val="20"/>
          <w:szCs w:val="20"/>
        </w:rPr>
      </w:pPr>
      <w:r w:rsidRPr="00430DC5">
        <w:rPr>
          <w:rFonts w:ascii="Times New Roman" w:eastAsia="Times New Roman" w:hAnsi="Times New Roman" w:cs="Times New Roman"/>
          <w:b/>
          <w:sz w:val="20"/>
          <w:szCs w:val="20"/>
        </w:rPr>
        <w:t xml:space="preserve">ADJOURNMENT </w:t>
      </w:r>
    </w:p>
    <w:p w14:paraId="3E555597" w14:textId="77777777" w:rsidR="00430DC5" w:rsidRPr="00430DC5" w:rsidRDefault="00430DC5" w:rsidP="00430DC5">
      <w:pPr>
        <w:pStyle w:val="ListParagraph"/>
        <w:tabs>
          <w:tab w:val="left" w:pos="720"/>
        </w:tabs>
        <w:rPr>
          <w:rFonts w:ascii="Times New Roman" w:eastAsia="Times New Roman" w:hAnsi="Times New Roman" w:cs="Times New Roman"/>
          <w:b/>
          <w:sz w:val="20"/>
          <w:szCs w:val="20"/>
        </w:rPr>
      </w:pPr>
    </w:p>
    <w:p w14:paraId="6281A3C7" w14:textId="77777777" w:rsidR="008B2BC9" w:rsidRPr="00485C6E" w:rsidRDefault="008B2BC9" w:rsidP="008B2BC9">
      <w:pPr>
        <w:spacing w:after="0" w:line="240" w:lineRule="auto"/>
        <w:rPr>
          <w:rFonts w:ascii="Times New Roman" w:eastAsia="Times New Roman" w:hAnsi="Times New Roman" w:cs="Times New Roman"/>
          <w:b/>
          <w:sz w:val="12"/>
          <w:szCs w:val="12"/>
        </w:rPr>
      </w:pPr>
    </w:p>
    <w:p w14:paraId="2274F1F8" w14:textId="77777777" w:rsidR="008B2BC9" w:rsidRPr="000C7D04" w:rsidRDefault="008B2BC9" w:rsidP="008B2BC9">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This Agenda has been certified and posted in accordance with the Brown Act:</w:t>
      </w:r>
    </w:p>
    <w:p w14:paraId="7B73876A" w14:textId="3517D63A" w:rsidR="008B2BC9" w:rsidRPr="00964497" w:rsidRDefault="009C783D" w:rsidP="008B2BC9">
      <w:pPr>
        <w:spacing w:after="0" w:line="240" w:lineRule="auto"/>
        <w:rPr>
          <w:rFonts w:ascii="Times New Roman" w:eastAsia="Times New Roman" w:hAnsi="Times New Roman" w:cs="Times New Roman"/>
          <w:b/>
          <w:i/>
          <w:sz w:val="16"/>
          <w:szCs w:val="16"/>
        </w:rPr>
      </w:pPr>
      <w:r>
        <w:rPr>
          <w:rFonts w:ascii="Times New Roman" w:eastAsia="Times New Roman" w:hAnsi="Times New Roman" w:cs="Times New Roman"/>
          <w:b/>
          <w:noProof/>
          <w:sz w:val="36"/>
          <w:szCs w:val="36"/>
        </w:rPr>
        <w:drawing>
          <wp:inline distT="0" distB="0" distL="0" distR="0" wp14:anchorId="6E823D11" wp14:editId="156DB8C1">
            <wp:extent cx="600075" cy="988359"/>
            <wp:effectExtent l="0" t="0" r="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224" cy="998486"/>
                    </a:xfrm>
                    <a:prstGeom prst="rect">
                      <a:avLst/>
                    </a:prstGeom>
                  </pic:spPr>
                </pic:pic>
              </a:graphicData>
            </a:graphic>
          </wp:inline>
        </w:drawing>
      </w:r>
    </w:p>
    <w:p w14:paraId="6BAE484F" w14:textId="4E6F115F" w:rsidR="008B2BC9" w:rsidRPr="008B2BC9" w:rsidRDefault="008B2BC9" w:rsidP="008B2BC9">
      <w:pPr>
        <w:tabs>
          <w:tab w:val="left" w:pos="7605"/>
        </w:tabs>
        <w:ind w:right="-1080"/>
        <w:rPr>
          <w:b/>
          <w:bCs/>
          <w:i/>
          <w:iCs/>
          <w:sz w:val="18"/>
          <w:szCs w:val="18"/>
        </w:rPr>
      </w:pPr>
      <w:r>
        <w:rPr>
          <w:rFonts w:ascii="Times New Roman" w:eastAsia="Times New Roman" w:hAnsi="Times New Roman" w:cs="Times New Roman"/>
          <w:b/>
          <w:i/>
          <w:sz w:val="20"/>
          <w:szCs w:val="20"/>
        </w:rPr>
        <w:t>_______________________________________</w:t>
      </w:r>
      <w:r w:rsidRPr="0046590A">
        <w:rPr>
          <w:rFonts w:ascii="Times New Roman" w:eastAsia="Times New Roman" w:hAnsi="Times New Roman" w:cs="Times New Roman"/>
          <w:b/>
          <w:i/>
          <w:sz w:val="20"/>
          <w:szCs w:val="20"/>
        </w:rPr>
        <w:t>Clerk of the Board</w:t>
      </w:r>
      <w:r>
        <w:rPr>
          <w:rFonts w:ascii="Times New Roman" w:eastAsia="Times New Roman" w:hAnsi="Times New Roman" w:cs="Times New Roman"/>
          <w:b/>
          <w:i/>
          <w:sz w:val="20"/>
          <w:szCs w:val="20"/>
        </w:rPr>
        <w:t xml:space="preserve"> </w:t>
      </w:r>
      <w:r>
        <w:rPr>
          <w:b/>
          <w:bCs/>
          <w:i/>
          <w:iCs/>
          <w:sz w:val="18"/>
          <w:szCs w:val="18"/>
        </w:rPr>
        <w:t xml:space="preserve">                                 </w:t>
      </w:r>
      <w:r w:rsidR="00430DC5">
        <w:rPr>
          <w:b/>
          <w:bCs/>
          <w:i/>
          <w:iCs/>
          <w:sz w:val="18"/>
          <w:szCs w:val="18"/>
        </w:rPr>
        <w:t xml:space="preserve">   </w:t>
      </w:r>
      <w:r>
        <w:rPr>
          <w:b/>
          <w:bCs/>
          <w:i/>
          <w:iCs/>
          <w:sz w:val="18"/>
          <w:szCs w:val="18"/>
        </w:rPr>
        <w:t xml:space="preserve">Next Board Meeting: </w:t>
      </w:r>
      <w:r w:rsidRPr="00C9184A">
        <w:rPr>
          <w:b/>
          <w:bCs/>
          <w:i/>
          <w:iCs/>
          <w:sz w:val="18"/>
          <w:szCs w:val="18"/>
          <w:u w:val="single"/>
        </w:rPr>
        <w:t>Ju</w:t>
      </w:r>
      <w:r w:rsidR="00430DC5">
        <w:rPr>
          <w:b/>
          <w:bCs/>
          <w:i/>
          <w:iCs/>
          <w:sz w:val="18"/>
          <w:szCs w:val="18"/>
          <w:u w:val="single"/>
        </w:rPr>
        <w:t>ly</w:t>
      </w:r>
      <w:r w:rsidRPr="00C9184A">
        <w:rPr>
          <w:b/>
          <w:bCs/>
          <w:i/>
          <w:iCs/>
          <w:sz w:val="18"/>
          <w:szCs w:val="18"/>
          <w:u w:val="single"/>
        </w:rPr>
        <w:t xml:space="preserve"> 1</w:t>
      </w:r>
      <w:r w:rsidR="00430DC5">
        <w:rPr>
          <w:b/>
          <w:bCs/>
          <w:i/>
          <w:iCs/>
          <w:sz w:val="18"/>
          <w:szCs w:val="18"/>
          <w:u w:val="single"/>
        </w:rPr>
        <w:t>2</w:t>
      </w:r>
      <w:r w:rsidRPr="00C9184A">
        <w:rPr>
          <w:b/>
          <w:bCs/>
          <w:i/>
          <w:iCs/>
          <w:sz w:val="18"/>
          <w:szCs w:val="18"/>
          <w:u w:val="single"/>
          <w:vertAlign w:val="superscript"/>
        </w:rPr>
        <w:t>th</w:t>
      </w:r>
      <w:r w:rsidRPr="00C9184A">
        <w:rPr>
          <w:b/>
          <w:bCs/>
          <w:i/>
          <w:iCs/>
          <w:sz w:val="18"/>
          <w:szCs w:val="18"/>
          <w:u w:val="single"/>
        </w:rPr>
        <w:t>, 2022</w:t>
      </w:r>
      <w:r>
        <w:rPr>
          <w:b/>
          <w:bCs/>
          <w:i/>
          <w:iCs/>
          <w:sz w:val="18"/>
          <w:szCs w:val="18"/>
          <w:u w:val="single"/>
        </w:rPr>
        <w:t>.</w:t>
      </w:r>
      <w:r w:rsidRPr="00C9184A">
        <w:rPr>
          <w:b/>
          <w:bCs/>
          <w:i/>
          <w:iCs/>
          <w:sz w:val="18"/>
          <w:szCs w:val="18"/>
          <w:u w:val="single"/>
        </w:rPr>
        <w:t xml:space="preserve">                                                                                                                                                   </w:t>
      </w:r>
    </w:p>
    <w:sectPr w:rsidR="008B2BC9" w:rsidRPr="008B2BC9" w:rsidSect="005D1675">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911"/>
    <w:multiLevelType w:val="hybridMultilevel"/>
    <w:tmpl w:val="08A283B4"/>
    <w:lvl w:ilvl="0" w:tplc="6CC88F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171D66"/>
    <w:multiLevelType w:val="hybridMultilevel"/>
    <w:tmpl w:val="895E41D0"/>
    <w:lvl w:ilvl="0" w:tplc="EF0EA0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079E0"/>
    <w:multiLevelType w:val="hybridMultilevel"/>
    <w:tmpl w:val="CDD6020E"/>
    <w:lvl w:ilvl="0" w:tplc="FB34C598">
      <w:start w:val="1"/>
      <w:numFmt w:val="decimal"/>
      <w:lvlText w:val="%1."/>
      <w:lvlJc w:val="left"/>
      <w:pPr>
        <w:ind w:left="1440" w:hanging="360"/>
      </w:pPr>
      <w:rPr>
        <w:rFonts w:hint="default"/>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83BD2"/>
    <w:multiLevelType w:val="hybridMultilevel"/>
    <w:tmpl w:val="23C45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903757">
    <w:abstractNumId w:val="5"/>
  </w:num>
  <w:num w:numId="2" w16cid:durableId="182013899">
    <w:abstractNumId w:val="3"/>
  </w:num>
  <w:num w:numId="3" w16cid:durableId="1465806403">
    <w:abstractNumId w:val="0"/>
  </w:num>
  <w:num w:numId="4" w16cid:durableId="1293367587">
    <w:abstractNumId w:val="6"/>
  </w:num>
  <w:num w:numId="5" w16cid:durableId="1047147078">
    <w:abstractNumId w:val="4"/>
  </w:num>
  <w:num w:numId="6" w16cid:durableId="1562713823">
    <w:abstractNumId w:val="1"/>
  </w:num>
  <w:num w:numId="7" w16cid:durableId="564881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C9"/>
    <w:rsid w:val="00243E8B"/>
    <w:rsid w:val="003F0A1A"/>
    <w:rsid w:val="00430DC5"/>
    <w:rsid w:val="005078F3"/>
    <w:rsid w:val="0055322C"/>
    <w:rsid w:val="008B2BC9"/>
    <w:rsid w:val="009C783D"/>
    <w:rsid w:val="00B96FCC"/>
    <w:rsid w:val="00C3403A"/>
    <w:rsid w:val="00CD1A69"/>
    <w:rsid w:val="00E959DC"/>
    <w:rsid w:val="00F3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E48E016"/>
  <w15:chartTrackingRefBased/>
  <w15:docId w15:val="{2B3EED04-AC80-44BE-BC24-5E7C04D6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BC9"/>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6</cp:revision>
  <cp:lastPrinted>2022-06-08T19:52:00Z</cp:lastPrinted>
  <dcterms:created xsi:type="dcterms:W3CDTF">2022-06-06T15:37:00Z</dcterms:created>
  <dcterms:modified xsi:type="dcterms:W3CDTF">2022-06-13T15:08:00Z</dcterms:modified>
</cp:coreProperties>
</file>